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CE0" w14:textId="33D70640" w:rsidR="008A31C5" w:rsidRPr="00094111" w:rsidRDefault="00094111">
      <w:pPr>
        <w:rPr>
          <w:b/>
          <w:bCs/>
          <w:color w:val="C00000"/>
          <w:sz w:val="40"/>
          <w:szCs w:val="40"/>
          <w:lang w:val="en-US"/>
        </w:rPr>
      </w:pPr>
      <w:r w:rsidRPr="00094111">
        <w:rPr>
          <w:b/>
          <w:bCs/>
          <w:color w:val="C00000"/>
          <w:sz w:val="40"/>
          <w:szCs w:val="40"/>
          <w:lang w:val="en-US"/>
        </w:rPr>
        <w:t>MSD PSA priorities for 2022</w:t>
      </w:r>
    </w:p>
    <w:p w14:paraId="5B1782FD" w14:textId="30091787" w:rsidR="00094111" w:rsidRDefault="00094111">
      <w:pPr>
        <w:rPr>
          <w:lang w:val="en-US"/>
        </w:rPr>
      </w:pPr>
    </w:p>
    <w:p w14:paraId="1B240ACD" w14:textId="77777777" w:rsidR="00964643" w:rsidRDefault="00964643" w:rsidP="00964643">
      <w:pPr>
        <w:rPr>
          <w:lang w:val="en-US"/>
        </w:rPr>
      </w:pPr>
      <w:r w:rsidRPr="00094111">
        <w:rPr>
          <w:b/>
          <w:bCs/>
          <w:lang w:val="en-US"/>
        </w:rPr>
        <w:t>PSA led</w:t>
      </w:r>
    </w:p>
    <w:p w14:paraId="772AC475" w14:textId="77777777" w:rsidR="00502C7C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Delegate structure</w:t>
      </w:r>
      <w:r w:rsidR="00502C7C">
        <w:rPr>
          <w:lang w:val="en-US"/>
        </w:rPr>
        <w:t xml:space="preserve"> and </w:t>
      </w:r>
      <w:r>
        <w:rPr>
          <w:lang w:val="en-US"/>
        </w:rPr>
        <w:t xml:space="preserve">how we meet as delegate groups and </w:t>
      </w:r>
      <w:r w:rsidR="00ED68DB">
        <w:rPr>
          <w:lang w:val="en-US"/>
        </w:rPr>
        <w:t>engage with management</w:t>
      </w:r>
      <w:r>
        <w:rPr>
          <w:lang w:val="en-US"/>
        </w:rPr>
        <w:t xml:space="preserve"> </w:t>
      </w:r>
    </w:p>
    <w:p w14:paraId="50BF2B8B" w14:textId="720D5C8B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MSD funding of delegate time to carry out delegate responsibilities </w:t>
      </w:r>
    </w:p>
    <w:p w14:paraId="50F661DD" w14:textId="77777777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Delegate development</w:t>
      </w:r>
    </w:p>
    <w:p w14:paraId="17154A7B" w14:textId="3CC10188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Strategic issues and opportunities across </w:t>
      </w:r>
      <w:r w:rsidR="00502C7C">
        <w:rPr>
          <w:lang w:val="en-US"/>
        </w:rPr>
        <w:t>MSD</w:t>
      </w:r>
      <w:r>
        <w:rPr>
          <w:lang w:val="en-US"/>
        </w:rPr>
        <w:t xml:space="preserve"> and within membership/service line groups</w:t>
      </w:r>
    </w:p>
    <w:p w14:paraId="139301BC" w14:textId="77777777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Gender Pay Gap Action Plan, particularly the Gender Ethnic Pay Gap</w:t>
      </w:r>
    </w:p>
    <w:p w14:paraId="26D71971" w14:textId="170E7C16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Blurred Lines</w:t>
      </w:r>
      <w:r w:rsidR="00502C7C">
        <w:rPr>
          <w:lang w:val="en-US"/>
        </w:rPr>
        <w:t>/Role Creep</w:t>
      </w:r>
    </w:p>
    <w:p w14:paraId="24F7C5D7" w14:textId="4D0223AE" w:rsidR="00964643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High Performance High Engagement – generally and in terms of the Leadership Group </w:t>
      </w:r>
    </w:p>
    <w:p w14:paraId="661F97D6" w14:textId="4CB22F8C" w:rsidR="00964643" w:rsidRPr="00094111" w:rsidRDefault="00964643" w:rsidP="009646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PSA’s Equal Pay claim for Administrators (cross government agencies)</w:t>
      </w:r>
    </w:p>
    <w:p w14:paraId="161451FD" w14:textId="77777777" w:rsidR="00964643" w:rsidRDefault="00964643">
      <w:pPr>
        <w:rPr>
          <w:b/>
          <w:bCs/>
          <w:lang w:val="en-US"/>
        </w:rPr>
      </w:pPr>
    </w:p>
    <w:p w14:paraId="67D853EE" w14:textId="2F99ADDB" w:rsidR="00094111" w:rsidRPr="00094111" w:rsidRDefault="00094111">
      <w:pPr>
        <w:rPr>
          <w:b/>
          <w:bCs/>
          <w:lang w:val="en-US"/>
        </w:rPr>
      </w:pPr>
      <w:r w:rsidRPr="00094111">
        <w:rPr>
          <w:b/>
          <w:bCs/>
          <w:lang w:val="en-US"/>
        </w:rPr>
        <w:t>MSD led</w:t>
      </w:r>
    </w:p>
    <w:p w14:paraId="406415CE" w14:textId="77777777" w:rsidR="00964643" w:rsidRDefault="00964643" w:rsidP="009646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Tawhiti</w:t>
      </w:r>
      <w:proofErr w:type="spellEnd"/>
    </w:p>
    <w:p w14:paraId="5AA55388" w14:textId="77777777" w:rsidR="00964643" w:rsidRDefault="00964643" w:rsidP="0096464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Te </w:t>
      </w:r>
      <w:proofErr w:type="spellStart"/>
      <w:r>
        <w:rPr>
          <w:lang w:val="en-US"/>
        </w:rPr>
        <w:t>Pae</w:t>
      </w:r>
      <w:proofErr w:type="spellEnd"/>
      <w:r>
        <w:rPr>
          <w:lang w:val="en-US"/>
        </w:rPr>
        <w:t xml:space="preserve"> Tata</w:t>
      </w:r>
    </w:p>
    <w:p w14:paraId="13825E21" w14:textId="77777777" w:rsidR="00964643" w:rsidRDefault="00964643" w:rsidP="0096464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Pacific Prosperity</w:t>
      </w:r>
    </w:p>
    <w:p w14:paraId="409C735A" w14:textId="77777777" w:rsidR="00964643" w:rsidRDefault="00964643" w:rsidP="009646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People Strategy</w:t>
      </w:r>
    </w:p>
    <w:p w14:paraId="603C0D5D" w14:textId="52C1408A" w:rsidR="00094111" w:rsidRDefault="00094111" w:rsidP="000941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People Capability Framework</w:t>
      </w:r>
    </w:p>
    <w:p w14:paraId="3E04BB09" w14:textId="2E1B5095" w:rsidR="00094111" w:rsidRDefault="00094111" w:rsidP="000941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People Experience</w:t>
      </w:r>
    </w:p>
    <w:p w14:paraId="68EF29C6" w14:textId="7391BE5C" w:rsidR="00094111" w:rsidRDefault="00094111" w:rsidP="0009411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Steering Group membership</w:t>
      </w:r>
    </w:p>
    <w:p w14:paraId="3940C270" w14:textId="27CF50FE" w:rsidR="00094111" w:rsidRDefault="00094111" w:rsidP="0009411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Working Group membership</w:t>
      </w:r>
    </w:p>
    <w:p w14:paraId="68C15E8A" w14:textId="2BA99E52" w:rsidR="00094111" w:rsidRPr="00094111" w:rsidRDefault="00094111" w:rsidP="0009411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General</w:t>
      </w:r>
    </w:p>
    <w:p w14:paraId="3634B6E4" w14:textId="77777777" w:rsidR="00964643" w:rsidRDefault="00964643" w:rsidP="009646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National Health and Safety Committee</w:t>
      </w:r>
    </w:p>
    <w:p w14:paraId="1F591F13" w14:textId="77777777" w:rsidR="00964643" w:rsidRDefault="00964643" w:rsidP="0096464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Membership</w:t>
      </w:r>
    </w:p>
    <w:p w14:paraId="3909D200" w14:textId="77777777" w:rsidR="00964643" w:rsidRDefault="00964643" w:rsidP="0096464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General </w:t>
      </w:r>
    </w:p>
    <w:p w14:paraId="51F1ACE3" w14:textId="526D3CF6" w:rsidR="00094111" w:rsidRDefault="00094111">
      <w:pPr>
        <w:rPr>
          <w:lang w:val="en-US"/>
        </w:rPr>
      </w:pPr>
    </w:p>
    <w:p w14:paraId="0EE7C7DD" w14:textId="77777777" w:rsidR="00964643" w:rsidRDefault="00964643" w:rsidP="00964643">
      <w:pPr>
        <w:rPr>
          <w:b/>
          <w:bCs/>
          <w:lang w:val="en-US"/>
        </w:rPr>
      </w:pPr>
      <w:r>
        <w:rPr>
          <w:b/>
          <w:bCs/>
          <w:lang w:val="en-US"/>
        </w:rPr>
        <w:t>Government led</w:t>
      </w:r>
    </w:p>
    <w:p w14:paraId="6CEB3197" w14:textId="77777777" w:rsidR="00964643" w:rsidRPr="00964643" w:rsidRDefault="00964643" w:rsidP="00964643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>Establishment of Ministry for Disabled People</w:t>
      </w:r>
    </w:p>
    <w:p w14:paraId="15DA5290" w14:textId="433631C0" w:rsidR="00964643" w:rsidRPr="00964643" w:rsidRDefault="00964643" w:rsidP="00964643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Transfer of Independent </w:t>
      </w:r>
      <w:proofErr w:type="spellStart"/>
      <w:r>
        <w:rPr>
          <w:lang w:val="en-US"/>
        </w:rPr>
        <w:t>Childrens</w:t>
      </w:r>
      <w:proofErr w:type="spellEnd"/>
      <w:r>
        <w:rPr>
          <w:lang w:val="en-US"/>
        </w:rPr>
        <w:t xml:space="preserve"> Monitor to Education Review Office</w:t>
      </w:r>
    </w:p>
    <w:p w14:paraId="111F6A0B" w14:textId="491D1DF1" w:rsidR="00964643" w:rsidRDefault="00964643" w:rsidP="00964643">
      <w:pPr>
        <w:rPr>
          <w:b/>
          <w:bCs/>
          <w:lang w:val="en-US"/>
        </w:rPr>
      </w:pPr>
    </w:p>
    <w:p w14:paraId="7D128EC6" w14:textId="4EF5D60B" w:rsidR="00964643" w:rsidRPr="00964643" w:rsidRDefault="00964643" w:rsidP="00964643">
      <w:pPr>
        <w:rPr>
          <w:lang w:val="en-US"/>
        </w:rPr>
      </w:pPr>
      <w:r>
        <w:rPr>
          <w:b/>
          <w:bCs/>
          <w:lang w:val="en-US"/>
        </w:rPr>
        <w:t>COVID related</w:t>
      </w:r>
    </w:p>
    <w:p w14:paraId="2B2C10ED" w14:textId="13448EBB" w:rsidR="00964643" w:rsidRDefault="00ED68DB" w:rsidP="00ED68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Hours of Work – supporting the COVID Welfare Response Line</w:t>
      </w:r>
    </w:p>
    <w:p w14:paraId="0DC5BAC0" w14:textId="730053AB" w:rsidR="00ED68DB" w:rsidRDefault="00ED68DB" w:rsidP="00ED68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Supporting at risk members to work from home</w:t>
      </w:r>
    </w:p>
    <w:p w14:paraId="48244D76" w14:textId="1F9C5BE3" w:rsidR="00ED68DB" w:rsidRDefault="00ED68DB" w:rsidP="00ED68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Flexible Working v Business Continuity Planning</w:t>
      </w:r>
    </w:p>
    <w:p w14:paraId="295B2D9F" w14:textId="3BDC82B3" w:rsidR="00ED68DB" w:rsidRDefault="00ED68DB" w:rsidP="00ED68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Vaccination Policy</w:t>
      </w:r>
    </w:p>
    <w:p w14:paraId="158ED76F" w14:textId="3102340E" w:rsidR="00D37F28" w:rsidRDefault="00D37F28" w:rsidP="00D37F28">
      <w:pPr>
        <w:rPr>
          <w:lang w:val="en-US"/>
        </w:rPr>
      </w:pPr>
    </w:p>
    <w:p w14:paraId="6BDA2EB5" w14:textId="6F2FF6FA" w:rsidR="00DB0220" w:rsidRPr="00DB0220" w:rsidRDefault="00DB0220" w:rsidP="00DB0220">
      <w:pPr>
        <w:rPr>
          <w:lang w:val="en-US"/>
        </w:rPr>
      </w:pPr>
    </w:p>
    <w:sectPr w:rsidR="00DB0220" w:rsidRPr="00DB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187"/>
    <w:multiLevelType w:val="hybridMultilevel"/>
    <w:tmpl w:val="6EDA15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3E7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154AB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F527D81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6B52F8F"/>
    <w:multiLevelType w:val="hybridMultilevel"/>
    <w:tmpl w:val="7D827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0051"/>
    <w:multiLevelType w:val="hybridMultilevel"/>
    <w:tmpl w:val="B896C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37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F96591"/>
    <w:multiLevelType w:val="hybridMultilevel"/>
    <w:tmpl w:val="7E82B6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4C4E"/>
    <w:multiLevelType w:val="hybridMultilevel"/>
    <w:tmpl w:val="30DA6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042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4E0014C"/>
    <w:multiLevelType w:val="hybridMultilevel"/>
    <w:tmpl w:val="C5F84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210"/>
    <w:multiLevelType w:val="hybridMultilevel"/>
    <w:tmpl w:val="80662C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405761">
    <w:abstractNumId w:val="10"/>
  </w:num>
  <w:num w:numId="2" w16cid:durableId="274989280">
    <w:abstractNumId w:val="8"/>
  </w:num>
  <w:num w:numId="3" w16cid:durableId="1909072632">
    <w:abstractNumId w:val="0"/>
  </w:num>
  <w:num w:numId="4" w16cid:durableId="1019163895">
    <w:abstractNumId w:val="5"/>
  </w:num>
  <w:num w:numId="5" w16cid:durableId="1265384874">
    <w:abstractNumId w:val="4"/>
  </w:num>
  <w:num w:numId="6" w16cid:durableId="117535283">
    <w:abstractNumId w:val="1"/>
  </w:num>
  <w:num w:numId="7" w16cid:durableId="513693382">
    <w:abstractNumId w:val="7"/>
  </w:num>
  <w:num w:numId="8" w16cid:durableId="826870611">
    <w:abstractNumId w:val="2"/>
  </w:num>
  <w:num w:numId="9" w16cid:durableId="1135829982">
    <w:abstractNumId w:val="9"/>
  </w:num>
  <w:num w:numId="10" w16cid:durableId="500240365">
    <w:abstractNumId w:val="11"/>
  </w:num>
  <w:num w:numId="11" w16cid:durableId="202446442">
    <w:abstractNumId w:val="6"/>
  </w:num>
  <w:num w:numId="12" w16cid:durableId="72818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11"/>
    <w:rsid w:val="00094111"/>
    <w:rsid w:val="0027424F"/>
    <w:rsid w:val="00334FE1"/>
    <w:rsid w:val="003A313F"/>
    <w:rsid w:val="004314C2"/>
    <w:rsid w:val="00502C7C"/>
    <w:rsid w:val="00605ABB"/>
    <w:rsid w:val="0093042E"/>
    <w:rsid w:val="00964643"/>
    <w:rsid w:val="00D37F28"/>
    <w:rsid w:val="00D74886"/>
    <w:rsid w:val="00D946B0"/>
    <w:rsid w:val="00DB0220"/>
    <w:rsid w:val="00E43478"/>
    <w:rsid w:val="00E77B61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A527"/>
  <w15:chartTrackingRefBased/>
  <w15:docId w15:val="{1CDB0CFD-2D01-483C-BF78-8EFEDD0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ListParagraph">
    <w:name w:val="List Paragraph"/>
    <w:basedOn w:val="Normal"/>
    <w:uiPriority w:val="34"/>
    <w:qFormat/>
    <w:rsid w:val="00094111"/>
    <w:pPr>
      <w:ind w:left="720"/>
      <w:contextualSpacing/>
    </w:pPr>
  </w:style>
  <w:style w:type="table" w:styleId="TableGrid">
    <w:name w:val="Table Grid"/>
    <w:basedOn w:val="TableNormal"/>
    <w:uiPriority w:val="39"/>
    <w:rsid w:val="00D3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Pattison</dc:creator>
  <cp:keywords/>
  <dc:description/>
  <cp:lastModifiedBy>Christine Pattison</cp:lastModifiedBy>
  <cp:revision>3</cp:revision>
  <dcterms:created xsi:type="dcterms:W3CDTF">2022-02-28T19:16:00Z</dcterms:created>
  <dcterms:modified xsi:type="dcterms:W3CDTF">2022-05-18T03:04:00Z</dcterms:modified>
</cp:coreProperties>
</file>